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DB9B" w14:textId="4E59AE21" w:rsidR="00F26FBF" w:rsidRDefault="0020373D" w:rsidP="00F26FBF">
      <w:pPr>
        <w:rPr>
          <w:b/>
          <w:bCs/>
          <w:u w:val="single"/>
        </w:rPr>
      </w:pPr>
      <w:r>
        <w:rPr>
          <w:noProof/>
        </w:rPr>
        <w:drawing>
          <wp:inline distT="0" distB="0" distL="0" distR="0" wp14:anchorId="6B94162E" wp14:editId="2782573E">
            <wp:extent cx="5943600" cy="722037"/>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22037"/>
                    </a:xfrm>
                    <a:prstGeom prst="rect">
                      <a:avLst/>
                    </a:prstGeom>
                    <a:noFill/>
                    <a:ln>
                      <a:noFill/>
                    </a:ln>
                  </pic:spPr>
                </pic:pic>
              </a:graphicData>
            </a:graphic>
          </wp:inline>
        </w:drawing>
      </w:r>
    </w:p>
    <w:p w14:paraId="20B3530B" w14:textId="77777777" w:rsidR="0020373D" w:rsidRDefault="0020373D" w:rsidP="00F26FBF">
      <w:pPr>
        <w:rPr>
          <w:b/>
          <w:bCs/>
          <w:u w:val="single"/>
        </w:rPr>
      </w:pPr>
    </w:p>
    <w:p w14:paraId="0FEB317B" w14:textId="4A0BD7BA" w:rsidR="00F26FBF" w:rsidRPr="00F26FBF" w:rsidRDefault="00F26FBF" w:rsidP="00F26FBF">
      <w:r w:rsidRPr="00F26FBF">
        <w:rPr>
          <w:b/>
          <w:bCs/>
          <w:u w:val="single"/>
        </w:rPr>
        <w:t>Equipment Insurance:</w:t>
      </w:r>
    </w:p>
    <w:p w14:paraId="4CD603EA" w14:textId="77777777" w:rsidR="00F26FBF" w:rsidRPr="00F26FBF" w:rsidRDefault="00F26FBF" w:rsidP="00F26FBF">
      <w:r w:rsidRPr="00F26FBF">
        <w:t>At the UW, equipment is defined as any assets $5,000 or more and purchases of equipment are not ensured by the university. If your work equipment (owned, leased or borrowed on grant, gift, or university funds) happens to get damaged or stolen; there is no central source of funds to pay for repairs or replacement equipment. For this reason, we strongly encourage you to purchase UW’s optional, low-cost equipment insurance, which covers the cost of repairs and/or replacement equipment after paying a small deductible that you set when you select your rate. </w:t>
      </w:r>
    </w:p>
    <w:p w14:paraId="496105BE" w14:textId="77777777" w:rsidR="00F26FBF" w:rsidRPr="00F26FBF" w:rsidRDefault="00F26FBF" w:rsidP="00F26FBF">
      <w:r w:rsidRPr="00F26FBF">
        <w:t>Even better, our college has an </w:t>
      </w:r>
      <w:hyperlink r:id="rId8" w:tooltip="https://environment.uw.edu/intranet/research/research-support-and-guidance/equipment-insurance-incentive-policy/?_gl=1*1i9ie*_ga*MTU1NTEzNjAxNS4xNjUxMjYxNTY0*_ga_3T65WK0BM8*czE3NzUxNjQ2NzEkbzM1MiRnMSR0MTc3NTE2NTQzOCRqNTMkbDAkaDA.*_gcl_au*MTk3OTM4Mjg0My4xNzcyODI1NDc5*_ga_JLHM9WH4JV*czE3NzUxNjQ2NzEkbzM1MiRnMSR0MTc3NTE2NTQzOSRqNTIkbDAkaDA." w:history="1">
        <w:r w:rsidRPr="00F26FBF">
          <w:rPr>
            <w:rStyle w:val="Hyperlink"/>
          </w:rPr>
          <w:t>Equipment Insurance Incentive</w:t>
        </w:r>
      </w:hyperlink>
      <w:r w:rsidRPr="00F26FBF">
        <w:t>. To incentivize researchers to purchase equipment insurance, the Dean’s Office will cover 50% of the deductible for any losses and damages to equipment covered by the UW Equipment Insurance program. This matching program can allow you to select higher deductible insurance with lower annual rates. Losses and damages to equipment not covered by UW Equipment Insurance are the responsibility of the PI and their unit.</w:t>
      </w:r>
    </w:p>
    <w:p w14:paraId="2A262CC8" w14:textId="77777777" w:rsidR="00F26FBF" w:rsidRPr="00F26FBF" w:rsidRDefault="00F26FBF" w:rsidP="00F26FBF">
      <w:r w:rsidRPr="00F26FBF">
        <w:t>To add Equipment Insurance to new or existing equipment, please do the following:</w:t>
      </w:r>
    </w:p>
    <w:p w14:paraId="1590B792" w14:textId="77777777" w:rsidR="00F26FBF" w:rsidRPr="00F26FBF" w:rsidRDefault="00F26FBF" w:rsidP="00F26FBF">
      <w:r w:rsidRPr="00F26FBF">
        <w:t>·        Review the </w:t>
      </w:r>
      <w:hyperlink r:id="rId9" w:tooltip="https://risk.uw.edu/insure/EIS/gettingstarted?_gl=1*flt06w*_ga*MTU1NTEzNjAxNS4xNjUxMjYxNTY0*_ga_3T65WK0BM8*czE3NzUxNjQ2NzEkbzM1MiRnMSR0MTc3NTE2NTQzMSRqNjAkbDAkaDA.*_gcl_au*MTk3OTM4Mjg0My4xNzcyODI1NDc5*_ga_JLHM9WH4JV*czE3NzUxNjQ2NzEkbzM1MiRnMSR0MTc3NTE2NTQzMSRqNjAkbDAkaDA." w:history="1">
        <w:r w:rsidRPr="00F26FBF">
          <w:rPr>
            <w:rStyle w:val="Hyperlink"/>
            <w:b/>
            <w:bCs/>
          </w:rPr>
          <w:t>Equipment Insurance Getting Started Guid</w:t>
        </w:r>
        <w:r w:rsidRPr="00F26FBF">
          <w:rPr>
            <w:rStyle w:val="Hyperlink"/>
          </w:rPr>
          <w:t>e</w:t>
        </w:r>
      </w:hyperlink>
      <w:r w:rsidRPr="00F26FBF">
        <w:t>.</w:t>
      </w:r>
    </w:p>
    <w:p w14:paraId="6BDF1761" w14:textId="77777777" w:rsidR="00F26FBF" w:rsidRPr="00F26FBF" w:rsidRDefault="00F26FBF" w:rsidP="00F26FBF">
      <w:r w:rsidRPr="00F26FBF">
        <w:t>·        To check coverage and exclusions, see </w:t>
      </w:r>
      <w:hyperlink r:id="rId10" w:tooltip="https://risk.uw.edu/insure/EIS/coverage?_gl=1*hmq1yl*_ga*MTU1NTEzNjAxNS4xNjUxMjYxNTY0*_ga_3T65WK0BM8*czE3NzUxNjQ2NzEkbzM1MiRnMSR0MTc3NTE2NTQ0NSRqNDYkbDAkaDA.*_gcl_au*MTk3OTM4Mjg0My4xNzcyODI1NDc5*_ga_JLHM9WH4JV*czE3NzUxNjQ2NzEkbzM1MiRnMSR0MTc3NTE2NTQ0NSRqNDYkbDAkaDA." w:history="1">
        <w:r w:rsidRPr="00F26FBF">
          <w:rPr>
            <w:rStyle w:val="Hyperlink"/>
            <w:b/>
            <w:bCs/>
          </w:rPr>
          <w:t>Coverage and Exclusions</w:t>
        </w:r>
      </w:hyperlink>
      <w:r w:rsidRPr="00F26FBF">
        <w:t>.</w:t>
      </w:r>
    </w:p>
    <w:p w14:paraId="6890DF0B" w14:textId="77777777" w:rsidR="00F26FBF" w:rsidRPr="00F26FBF" w:rsidRDefault="00F26FBF" w:rsidP="00F26FBF">
      <w:r w:rsidRPr="00F26FBF">
        <w:t>·        To calculate an estimate of your rate, go to </w:t>
      </w:r>
      <w:hyperlink r:id="rId11" w:tooltip="https://risk.uw.edu/insure/EIS/calc?_gl=1*1i9ie*_ga*MTU1NTEzNjAxNS4xNjUxMjYxNTY0*_ga_3T65WK0BM8*czE3NzUxNjQ2NzEkbzM1MiRnMSR0MTc3NTE2NTQzOCRqNTMkbDAkaDA.*_gcl_au*MTk3OTM4Mjg0My4xNzcyODI1NDc5*_ga_JLHM9WH4JV*czE3NzUxNjQ2NzEkbzM1MiRnMSR0MTc3NTE2NTQzOSRqNTIkbDAkaDA." w:history="1">
        <w:r w:rsidRPr="00F26FBF">
          <w:rPr>
            <w:rStyle w:val="Hyperlink"/>
            <w:b/>
            <w:bCs/>
          </w:rPr>
          <w:t>Equipment Insurance Rate Calculator</w:t>
        </w:r>
      </w:hyperlink>
      <w:r w:rsidRPr="00F26FBF">
        <w:t>.</w:t>
      </w:r>
    </w:p>
    <w:p w14:paraId="18C99E1D" w14:textId="77777777" w:rsidR="00F26FBF" w:rsidRPr="00F26FBF" w:rsidRDefault="00F26FBF" w:rsidP="00F26FBF">
      <w:r w:rsidRPr="00F26FBF">
        <w:t>·        Please note what </w:t>
      </w:r>
      <w:hyperlink r:id="rId12" w:tooltip="https://risk.uw.edu/insurance/equipment-insurance/proof-insurance?_gl=1*vnyw1w*_ga*MTU1NTEzNjAxNS4xNjUxMjYxNTY0*_ga_3T65WK0BM8*czE3NzUxNjQ2NzEkbzM1MiRnMSR0MTc3NTE2NTQ1MiRqMzkkbDAkaDA.*_gcl_au*MTk3OTM4Mjg0My4xNzcyODI1NDc5*_ga_JLHM9WH4JV*czE3NzUxNjQ2NzEkbzM1MiRnMSR0MTc3NTE2NTQ1MiRqMzkkbDAkaDA." w:history="1">
        <w:r w:rsidRPr="00F26FBF">
          <w:rPr>
            <w:rStyle w:val="Hyperlink"/>
            <w:b/>
            <w:bCs/>
          </w:rPr>
          <w:t>Proof of Insurance</w:t>
        </w:r>
      </w:hyperlink>
      <w:r w:rsidRPr="00F26FBF">
        <w:t> is.</w:t>
      </w:r>
    </w:p>
    <w:p w14:paraId="09C36E58" w14:textId="77777777" w:rsidR="00F26FBF" w:rsidRPr="00F26FBF" w:rsidRDefault="00F26FBF" w:rsidP="00F26FBF">
      <w:r w:rsidRPr="00F26FBF">
        <w:t>·        For FAQs, go to </w:t>
      </w:r>
      <w:hyperlink r:id="rId13" w:tooltip="https://risk.uw.edu/insurance/equipment-insurance?_gl=1*flt06w*_ga*MTU1NTEzNjAxNS4xNjUxMjYxNTY0*_ga_3T65WK0BM8*czE3NzUxNjQ2NzEkbzM1MiRnMSR0MTc3NTE2NTQzMSRqNjAkbDAkaDA.*_gcl_au*MTk3OTM4Mjg0My4xNzcyODI1NDc5*_ga_JLHM9WH4JV*czE3NzUxNjQ2NzEkbzM1MiRnMSR0MTc3NTE2NTQzMSRqNjAkbDAkaDA." w:history="1">
        <w:r w:rsidRPr="00F26FBF">
          <w:rPr>
            <w:rStyle w:val="Hyperlink"/>
          </w:rPr>
          <w:t>UW Equipment Insurance</w:t>
        </w:r>
      </w:hyperlink>
      <w:r w:rsidRPr="00F26FBF">
        <w:t>.</w:t>
      </w:r>
    </w:p>
    <w:p w14:paraId="43D1A769" w14:textId="77777777" w:rsidR="0011721E" w:rsidRDefault="0011721E"/>
    <w:sectPr w:rsidR="00117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BF"/>
    <w:rsid w:val="0011721E"/>
    <w:rsid w:val="0020373D"/>
    <w:rsid w:val="00583D85"/>
    <w:rsid w:val="009078B0"/>
    <w:rsid w:val="00C4776C"/>
    <w:rsid w:val="00CD49DA"/>
    <w:rsid w:val="00F26FBF"/>
    <w:rsid w:val="00FB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B18E"/>
  <w15:chartTrackingRefBased/>
  <w15:docId w15:val="{E43F8723-59D7-48B0-970E-CBC9BFDC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FBF"/>
    <w:rPr>
      <w:rFonts w:eastAsiaTheme="majorEastAsia" w:cstheme="majorBidi"/>
      <w:color w:val="272727" w:themeColor="text1" w:themeTint="D8"/>
    </w:rPr>
  </w:style>
  <w:style w:type="paragraph" w:styleId="Title">
    <w:name w:val="Title"/>
    <w:basedOn w:val="Normal"/>
    <w:next w:val="Normal"/>
    <w:link w:val="TitleChar"/>
    <w:uiPriority w:val="10"/>
    <w:qFormat/>
    <w:rsid w:val="00F26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FBF"/>
    <w:pPr>
      <w:spacing w:before="160"/>
      <w:jc w:val="center"/>
    </w:pPr>
    <w:rPr>
      <w:i/>
      <w:iCs/>
      <w:color w:val="404040" w:themeColor="text1" w:themeTint="BF"/>
    </w:rPr>
  </w:style>
  <w:style w:type="character" w:customStyle="1" w:styleId="QuoteChar">
    <w:name w:val="Quote Char"/>
    <w:basedOn w:val="DefaultParagraphFont"/>
    <w:link w:val="Quote"/>
    <w:uiPriority w:val="29"/>
    <w:rsid w:val="00F26FBF"/>
    <w:rPr>
      <w:i/>
      <w:iCs/>
      <w:color w:val="404040" w:themeColor="text1" w:themeTint="BF"/>
    </w:rPr>
  </w:style>
  <w:style w:type="paragraph" w:styleId="ListParagraph">
    <w:name w:val="List Paragraph"/>
    <w:basedOn w:val="Normal"/>
    <w:uiPriority w:val="34"/>
    <w:qFormat/>
    <w:rsid w:val="00F26FBF"/>
    <w:pPr>
      <w:ind w:left="720"/>
      <w:contextualSpacing/>
    </w:pPr>
  </w:style>
  <w:style w:type="character" w:styleId="IntenseEmphasis">
    <w:name w:val="Intense Emphasis"/>
    <w:basedOn w:val="DefaultParagraphFont"/>
    <w:uiPriority w:val="21"/>
    <w:qFormat/>
    <w:rsid w:val="00F26FBF"/>
    <w:rPr>
      <w:i/>
      <w:iCs/>
      <w:color w:val="0F4761" w:themeColor="accent1" w:themeShade="BF"/>
    </w:rPr>
  </w:style>
  <w:style w:type="paragraph" w:styleId="IntenseQuote">
    <w:name w:val="Intense Quote"/>
    <w:basedOn w:val="Normal"/>
    <w:next w:val="Normal"/>
    <w:link w:val="IntenseQuoteChar"/>
    <w:uiPriority w:val="30"/>
    <w:qFormat/>
    <w:rsid w:val="00F26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FBF"/>
    <w:rPr>
      <w:i/>
      <w:iCs/>
      <w:color w:val="0F4761" w:themeColor="accent1" w:themeShade="BF"/>
    </w:rPr>
  </w:style>
  <w:style w:type="character" w:styleId="IntenseReference">
    <w:name w:val="Intense Reference"/>
    <w:basedOn w:val="DefaultParagraphFont"/>
    <w:uiPriority w:val="32"/>
    <w:qFormat/>
    <w:rsid w:val="00F26FBF"/>
    <w:rPr>
      <w:b/>
      <w:bCs/>
      <w:smallCaps/>
      <w:color w:val="0F4761" w:themeColor="accent1" w:themeShade="BF"/>
      <w:spacing w:val="5"/>
    </w:rPr>
  </w:style>
  <w:style w:type="character" w:styleId="Hyperlink">
    <w:name w:val="Hyperlink"/>
    <w:basedOn w:val="DefaultParagraphFont"/>
    <w:uiPriority w:val="99"/>
    <w:unhideWhenUsed/>
    <w:rsid w:val="00F26FBF"/>
    <w:rPr>
      <w:color w:val="467886" w:themeColor="hyperlink"/>
      <w:u w:val="single"/>
    </w:rPr>
  </w:style>
  <w:style w:type="character" w:styleId="UnresolvedMention">
    <w:name w:val="Unresolved Mention"/>
    <w:basedOn w:val="DefaultParagraphFont"/>
    <w:uiPriority w:val="99"/>
    <w:semiHidden/>
    <w:unhideWhenUsed/>
    <w:rsid w:val="00F26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uw.edu/intranet/research/research-support-and-guidance/equipment-insurance-incentive-policy/?_gl=1*1i9ie*_ga*MTU1NTEzNjAxNS4xNjUxMjYxNTY0*_ga_3T65WK0BM8*czE3NzUxNjQ2NzEkbzM1MiRnMSR0MTc3NTE2NTQzOCRqNTMkbDAkaDA.*_gcl_au*MTk3OTM4Mjg0My4xNzcyODI1NDc5*_ga_JLHM9WH4JV*czE3NzUxNjQ2NzEkbzM1MiRnMSR0MTc3NTE2NTQzOSRqNTIkbDAkaDA." TargetMode="External"/><Relationship Id="rId13" Type="http://schemas.openxmlformats.org/officeDocument/2006/relationships/hyperlink" Target="https://risk.uw.edu/insurance/equipment-insurance?_gl=1*flt06w*_ga*MTU1NTEzNjAxNS4xNjUxMjYxNTY0*_ga_3T65WK0BM8*czE3NzUxNjQ2NzEkbzM1MiRnMSR0MTc3NTE2NTQzMSRqNjAkbDAkaDA.*_gcl_au*MTk3OTM4Mjg0My4xNzcyODI1NDc5*_ga_JLHM9WH4JV*czE3NzUxNjQ2NzEkbzM1MiRnMSR0MTc3NTE2NTQzMSRqNjAkbDAkaDA."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risk.uw.edu/insurance/equipment-insurance/proof-insurance?_gl=1*vnyw1w*_ga*MTU1NTEzNjAxNS4xNjUxMjYxNTY0*_ga_3T65WK0BM8*czE3NzUxNjQ2NzEkbzM1MiRnMSR0MTc3NTE2NTQ1MiRqMzkkbDAkaDA.*_gcl_au*MTk3OTM4Mjg0My4xNzcyODI1NDc5*_ga_JLHM9WH4JV*czE3NzUxNjQ2NzEkbzM1MiRnMSR0MTc3NTE2NTQ1MiRqMzkkbDAka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sk.uw.edu/insure/EIS/calc?_gl=1*1i9ie*_ga*MTU1NTEzNjAxNS4xNjUxMjYxNTY0*_ga_3T65WK0BM8*czE3NzUxNjQ2NzEkbzM1MiRnMSR0MTc3NTE2NTQzOCRqNTMkbDAkaDA.*_gcl_au*MTk3OTM4Mjg0My4xNzcyODI1NDc5*_ga_JLHM9WH4JV*czE3NzUxNjQ2NzEkbzM1MiRnMSR0MTc3NTE2NTQzOSRqNTIkbDAkaD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isk.uw.edu/insure/EIS/coverage?_gl=1*hmq1yl*_ga*MTU1NTEzNjAxNS4xNjUxMjYxNTY0*_ga_3T65WK0BM8*czE3NzUxNjQ2NzEkbzM1MiRnMSR0MTc3NTE2NTQ0NSRqNDYkbDAkaDA.*_gcl_au*MTk3OTM4Mjg0My4xNzcyODI1NDc5*_ga_JLHM9WH4JV*czE3NzUxNjQ2NzEkbzM1MiRnMSR0MTc3NTE2NTQ0NSRqNDYkbDAkaDA." TargetMode="External"/><Relationship Id="rId4" Type="http://schemas.openxmlformats.org/officeDocument/2006/relationships/styles" Target="styles.xml"/><Relationship Id="rId9" Type="http://schemas.openxmlformats.org/officeDocument/2006/relationships/hyperlink" Target="https://risk.uw.edu/insure/EIS/gettingstarted?_gl=1*flt06w*_ga*MTU1NTEzNjAxNS4xNjUxMjYxNTY0*_ga_3T65WK0BM8*czE3NzUxNjQ2NzEkbzM1MiRnMSR0MTc3NTE2NTQzMSRqNjAkbDAkaDA.*_gcl_au*MTk3OTM4Mjg0My4xNzcyODI1NDc5*_ga_JLHM9WH4JV*czE3NzUxNjQ2NzEkbzM1MiRnMSR0MTc3NTE2NTQzMSRqNjAkbDAka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9656F257DAE409829825EA36342E6" ma:contentTypeVersion="14" ma:contentTypeDescription="Create a new document." ma:contentTypeScope="" ma:versionID="8b1ba09c1562794a5885a7beff4a9848">
  <xsd:schema xmlns:xsd="http://www.w3.org/2001/XMLSchema" xmlns:xs="http://www.w3.org/2001/XMLSchema" xmlns:p="http://schemas.microsoft.com/office/2006/metadata/properties" xmlns:ns3="5c5fd312-928e-4c24-944c-f3d53d97040a" xmlns:ns4="09afcd33-962c-4dd8-9304-90db8cce48d5" targetNamespace="http://schemas.microsoft.com/office/2006/metadata/properties" ma:root="true" ma:fieldsID="95f81eb412e047b7cffcaf98f382e249" ns3:_="" ns4:_="">
    <xsd:import namespace="5c5fd312-928e-4c24-944c-f3d53d97040a"/>
    <xsd:import namespace="09afcd33-962c-4dd8-9304-90db8cce48d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fd312-928e-4c24-944c-f3d53d97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fcd33-962c-4dd8-9304-90db8cce48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5fd312-928e-4c24-944c-f3d53d97040a" xsi:nil="true"/>
  </documentManagement>
</p:properties>
</file>

<file path=customXml/itemProps1.xml><?xml version="1.0" encoding="utf-8"?>
<ds:datastoreItem xmlns:ds="http://schemas.openxmlformats.org/officeDocument/2006/customXml" ds:itemID="{2F874287-4F87-46FA-9EFE-CD200132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fd312-928e-4c24-944c-f3d53d97040a"/>
    <ds:schemaRef ds:uri="09afcd33-962c-4dd8-9304-90db8cce4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72A6E-AEA8-41DA-81A1-059C9CF1DC18}">
  <ds:schemaRefs>
    <ds:schemaRef ds:uri="http://schemas.microsoft.com/sharepoint/v3/contenttype/forms"/>
  </ds:schemaRefs>
</ds:datastoreItem>
</file>

<file path=customXml/itemProps3.xml><?xml version="1.0" encoding="utf-8"?>
<ds:datastoreItem xmlns:ds="http://schemas.openxmlformats.org/officeDocument/2006/customXml" ds:itemID="{AAD5946A-DD3D-4BAC-9062-5961252519B3}">
  <ds:schemaRefs>
    <ds:schemaRef ds:uri="http://schemas.microsoft.com/office/2006/metadata/properties"/>
    <ds:schemaRef ds:uri="http://schemas.microsoft.com/office/infopath/2007/PartnerControls"/>
    <ds:schemaRef ds:uri="5c5fd312-928e-4c24-944c-f3d53d97040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Kwasinski</dc:creator>
  <cp:keywords/>
  <dc:description/>
  <cp:lastModifiedBy>Nancy Kwasinski</cp:lastModifiedBy>
  <cp:revision>1</cp:revision>
  <dcterms:created xsi:type="dcterms:W3CDTF">2026-04-17T16:02:00Z</dcterms:created>
  <dcterms:modified xsi:type="dcterms:W3CDTF">2026-04-17T17:33:00Z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0x0101006BC9656F257DAE409829825EA36342E6</vt:lpwstr>
  </property>
</Properties>
</file>